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40"/>
      </w:pPr>
      <w:r>
        <w:rPr>
          <w:rFonts w:ascii="Arial" w:cs="Arial" w:eastAsia="Arial" w:hAnsi="Arial"/>
          <w:b/>
          <w:bCs/>
          <w:color w:val="1A3255"/>
          <w:sz w:val="30"/>
          <w:szCs w:val="30"/>
        </w:rPr>
        <w:t xml:space="preserve">Abfrage an den IKT-Dienstleister</w:t>
      </w:r>
    </w:p>
    <w:p>
      <w:pPr>
        <w:spacing w:after="240" w:before="0"/>
      </w:pPr>
      <w:r>
        <w:rPr>
          <w:rFonts w:ascii="Arial" w:cs="Arial" w:eastAsia="Arial" w:hAnsi="Arial"/>
          <w:color w:val="5B6B80"/>
          <w:sz w:val="22"/>
          <w:szCs w:val="22"/>
        </w:rPr>
        <w:t xml:space="preserve">Angaben für das Informationsregister nach Artikel 28 Absatz 3 DORA</w:t>
      </w:r>
    </w:p>
    <w:p>
      <w:pPr>
        <w:spacing w:after="100" w:before="0"/>
      </w:pPr>
      <w:r>
        <w:rPr>
          <w:rFonts w:ascii="Arial" w:cs="Arial" w:eastAsia="Arial" w:hAnsi="Arial"/>
          <w:color w:val="5B6B80"/>
          <w:sz w:val="17"/>
          <w:szCs w:val="17"/>
        </w:rPr>
        <w:t xml:space="preserve">[Ihr Haus], [Anschrift]</w:t>
      </w:r>
    </w:p>
    <w:p>
      <w:pPr>
        <w:spacing w:after="200" w:before="0"/>
      </w:pPr>
      <w:r>
        <w:rPr>
          <w:rFonts w:ascii="Arial" w:cs="Arial" w:eastAsia="Arial" w:hAnsi="Arial"/>
          <w:color w:val="5B6B80"/>
          <w:sz w:val="17"/>
          <w:szCs w:val="17"/>
        </w:rPr>
        <w:t xml:space="preserve">An: [Dienstleister], [Ansprechpartner]</w:t>
      </w:r>
    </w:p>
    <w:p>
      <w:pPr>
        <w:pStyle w:val="Heading2"/>
        <w:spacing w:after="100" w:before="240"/>
      </w:pPr>
      <w:r>
        <w:rPr>
          <w:rFonts w:ascii="Arial" w:cs="Arial" w:eastAsia="Arial" w:hAnsi="Arial"/>
          <w:b/>
          <w:bCs/>
          <w:color w:val="1A3255"/>
          <w:sz w:val="23"/>
          <w:szCs w:val="23"/>
        </w:rPr>
        <w:t xml:space="preserve">Anschreiben</w:t>
      </w:r>
    </w:p>
    <w:p>
      <w:pPr>
        <w:spacing w:after="100" w:before="0"/>
      </w:pPr>
      <w:r>
        <w:rPr>
          <w:rFonts w:ascii="Arial" w:cs="Arial" w:eastAsia="Arial" w:hAnsi="Arial"/>
          <w:color w:val="000000"/>
          <w:sz w:val="20"/>
          <w:szCs w:val="20"/>
        </w:rPr>
        <w:t xml:space="preserve">Sehr geehrte Damen und Herren,</w:t>
      </w:r>
    </w:p>
    <w:p>
      <w:pPr>
        <w:spacing w:after="100" w:before="0"/>
      </w:pPr>
      <w:r>
        <w:rPr>
          <w:rFonts w:ascii="Arial" w:cs="Arial" w:eastAsia="Arial" w:hAnsi="Arial"/>
          <w:color w:val="000000"/>
          <w:sz w:val="20"/>
          <w:szCs w:val="20"/>
        </w:rPr>
        <w:t xml:space="preserve">als Finanzunternehmen unterliegen wir der Verordnung (EU) 2022/2554 (DORA). Sie verpflichtet uns, ein Informationsregister über alle vertraglichen Vereinbarungen zur Nutzung von IKT-Dienstleistungen zu führen und es der Aufsicht jährlich vorzulegen. Einen Teil der verlangten Angaben können nur Sie liefern.</w:t>
      </w:r>
    </w:p>
    <w:p>
      <w:pPr>
        <w:spacing w:after="100" w:before="0"/>
      </w:pPr>
      <w:r>
        <w:rPr>
          <w:rFonts w:ascii="Arial" w:cs="Arial" w:eastAsia="Arial" w:hAnsi="Arial"/>
          <w:color w:val="000000"/>
          <w:sz w:val="20"/>
          <w:szCs w:val="20"/>
        </w:rPr>
        <w:t xml:space="preserve">Wir haben die Fragen deshalb einmal vollständig zusammengestellt, statt Sie mehrfach anzuschreiben. Zu jeder Angabe steht das Feld des Informationsregisters, für das wir sie benötigen – das erspart Ihnen Rückfragen und uns Nacharbeit.</w:t>
      </w:r>
    </w:p>
    <w:p>
      <w:pPr>
        <w:spacing w:after="100" w:before="0"/>
      </w:pPr>
      <w:r>
        <w:rPr>
          <w:rFonts w:ascii="Arial" w:cs="Arial" w:eastAsia="Arial" w:hAnsi="Arial"/>
          <w:color w:val="000000"/>
          <w:sz w:val="20"/>
          <w:szCs w:val="20"/>
        </w:rPr>
        <w:t xml:space="preserve">Wir bitten um Rückmeldung bis zum [Datum]. Für Rückfragen erreichen Sie uns unter [Ansprechpartner, Telefon, E-Mail].</w:t>
      </w:r>
    </w:p>
    <w:p>
      <w:pPr>
        <w:spacing w:after="60" w:before="0"/>
      </w:pPr>
      <w:r>
        <w:rPr>
          <w:rFonts w:ascii="Arial" w:cs="Arial" w:eastAsia="Arial" w:hAnsi="Arial"/>
          <w:color w:val="000000"/>
          <w:sz w:val="20"/>
          <w:szCs w:val="20"/>
        </w:rPr>
        <w:t xml:space="preserve">Mit freundlichen Grüßen</w:t>
      </w:r>
    </w:p>
    <w:p>
      <w:pPr>
        <w:spacing w:after="240" w:before="0"/>
      </w:pPr>
      <w:r>
        <w:rPr>
          <w:rFonts w:ascii="Arial" w:cs="Arial" w:eastAsia="Arial" w:hAnsi="Arial"/>
          <w:color w:val="000000"/>
          <w:sz w:val="20"/>
          <w:szCs w:val="20"/>
        </w:rPr>
        <w:t xml:space="preserve">[Name], [Funktion]</w:t>
      </w:r>
    </w:p>
    <w:p>
      <w:pPr>
        <w:pStyle w:val="Heading2"/>
        <w:spacing w:after="100" w:before="240"/>
      </w:pPr>
      <w:r>
        <w:rPr>
          <w:rFonts w:ascii="Arial" w:cs="Arial" w:eastAsia="Arial" w:hAnsi="Arial"/>
          <w:b/>
          <w:bCs/>
          <w:color w:val="1A3255"/>
          <w:sz w:val="23"/>
          <w:szCs w:val="23"/>
        </w:rPr>
        <w:t xml:space="preserve">Die benötigten Angaben</w:t>
      </w:r>
    </w:p>
    <w:p>
      <w:pPr>
        <w:spacing w:after="100" w:before="0"/>
      </w:pPr>
      <w:r>
        <w:rPr>
          <w:rFonts w:ascii="Arial" w:cs="Arial" w:eastAsia="Arial" w:hAnsi="Arial"/>
          <w:i/>
          <w:iCs/>
          <w:color w:val="5B6B80"/>
          <w:sz w:val="17"/>
          <w:szCs w:val="17"/>
        </w:rPr>
        <w:t xml:space="preserve">Bitte tragen Sie in der rechten Spalte ein. Wo eine Angabe für Sie nicht zutrifft, schreiben Sie bitte „entfällt“ und den Grund – ein leeres Feld können wir nicht verarbeiten.</w:t>
      </w:r>
    </w:p>
    <w:tbl>
      <w:tblPr>
        <w:tblW w:type="dxa" w:w="9360"/>
        <w:tblBorders>
          <w:top w:val="single" w:color="CBD5E1" w:sz="4"/>
          <w:left w:val="single" w:color="CBD5E1" w:sz="4"/>
          <w:bottom w:val="single" w:color="CBD5E1" w:sz="4"/>
          <w:right w:val="single" w:color="CBD5E1" w:sz="4"/>
          <w:insideH w:val="single" w:color="auto" w:sz="4"/>
          <w:insideV w:val="single" w:color="auto" w:sz="4"/>
        </w:tblBorders>
      </w:tblPr>
      <w:tblGrid>
        <w:gridCol w:w="4600"/>
        <w:gridCol w:w="1900"/>
        <w:gridCol w:w="2860"/>
      </w:tblGrid>
      <w:tr>
        <w:trPr>
          <w:tblHeader/>
        </w:trPr>
        <w:tc>
          <w:tcPr>
            <w:tcW w:type="dxa" w:w="4600"/>
            <w:shd w:fill="1A3255" w:color="auto" w:val="clear"/>
            <w:tcMar>
              <w:top w:type="dxa" w:w="80"/>
              <w:left w:type="dxa" w:w="100"/>
              <w:bottom w:type="dxa" w:w="80"/>
              <w:right w:type="dxa" w:w="100"/>
            </w:tcMar>
          </w:tcPr>
          <w:p>
            <w:r>
              <w:rPr>
                <w:rFonts w:ascii="Arial" w:cs="Arial" w:eastAsia="Arial" w:hAnsi="Arial"/>
                <w:b/>
                <w:bCs/>
                <w:color w:val="FFFFFF"/>
                <w:sz w:val="18"/>
                <w:szCs w:val="18"/>
              </w:rPr>
              <w:t xml:space="preserve">Angabe</w:t>
            </w:r>
          </w:p>
        </w:tc>
        <w:tc>
          <w:tcPr>
            <w:tcW w:type="dxa" w:w="1900"/>
            <w:shd w:fill="1A3255" w:color="auto" w:val="clear"/>
            <w:tcMar>
              <w:top w:type="dxa" w:w="80"/>
              <w:left w:type="dxa" w:w="100"/>
              <w:bottom w:type="dxa" w:w="80"/>
              <w:right w:type="dxa" w:w="100"/>
            </w:tcMar>
          </w:tcPr>
          <w:p>
            <w:r>
              <w:rPr>
                <w:rFonts w:ascii="Arial" w:cs="Arial" w:eastAsia="Arial" w:hAnsi="Arial"/>
                <w:b/>
                <w:bCs/>
                <w:color w:val="FFFFFF"/>
                <w:sz w:val="18"/>
                <w:szCs w:val="18"/>
              </w:rPr>
              <w:t xml:space="preserve">Feld im Informationsregister</w:t>
            </w:r>
          </w:p>
        </w:tc>
        <w:tc>
          <w:tcPr>
            <w:tcW w:type="dxa" w:w="2860"/>
            <w:shd w:fill="1A3255" w:color="auto" w:val="clear"/>
            <w:tcMar>
              <w:top w:type="dxa" w:w="80"/>
              <w:left w:type="dxa" w:w="100"/>
              <w:bottom w:type="dxa" w:w="80"/>
              <w:right w:type="dxa" w:w="100"/>
            </w:tcMar>
          </w:tcPr>
          <w:p>
            <w:r>
              <w:rPr>
                <w:rFonts w:ascii="Arial" w:cs="Arial" w:eastAsia="Arial" w:hAnsi="Arial"/>
                <w:b/>
                <w:bCs/>
                <w:color w:val="FFFFFF"/>
                <w:sz w:val="18"/>
                <w:szCs w:val="18"/>
              </w:rPr>
              <w:t xml:space="preserve">Ihre Angabe</w:t>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Offizielle Bezeichnung des Unternehmens</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B_05.01.0050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Name in lateinischer Schrift, falls abweichend</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B_05.01.0060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Identifikationscode (LEI, sofern vorhanden)</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B_05.01.0010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Art des Codes (LEI, EUID, nationale Kennung …)</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B_05.01.0020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Rechtsform / Art der Person</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B_05.01.0070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Land des Sitzes</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B_05.01.0080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Oberstes Mutterunternehmen und dessen Kennung</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B_05.01.0110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Art der erbrachten IKT-Dienstleistung (S01–S19)</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B_02.02.0060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Land, in dem die Dienstleistung erbracht wird</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B_02.02.0130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Werden Daten gespeichert? (ja/nein)</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B_02.02.0140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Aufbewahrungsort der gespeicherten Daten (Land)</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B_02.02.0150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Ort der Datenverarbeitung (Land)</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B_02.02.0160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Kündigungsfrist für Sie als Dienstleister</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B_02.02.0110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Werden Unteraufträge vergeben? (ja/nein)</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B_05.02</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Unterauftragnehmer je Rang: Name, Kennung, Land</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B_05.02.0050–0070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Datum des letzten unabhängigen Audits / Zertifikats</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B_07.01.0070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bl>
    <w:p>
      <w:pPr>
        <w:pStyle w:val="Heading2"/>
        <w:spacing w:after="100" w:before="240"/>
      </w:pPr>
      <w:r>
        <w:rPr>
          <w:rFonts w:ascii="Arial" w:cs="Arial" w:eastAsia="Arial" w:hAnsi="Arial"/>
          <w:b/>
          <w:bCs/>
          <w:color w:val="1A3255"/>
          <w:sz w:val="23"/>
          <w:szCs w:val="23"/>
        </w:rPr>
        <w:t xml:space="preserve">Zwei Hinweise, die erfahrungsgemäß Rückfragen ersparen</w:t>
      </w:r>
    </w:p>
    <w:p>
      <w:pPr>
        <w:spacing w:after="100" w:before="0"/>
      </w:pPr>
      <w:r>
        <w:rPr>
          <w:rFonts w:ascii="Arial" w:cs="Arial" w:eastAsia="Arial" w:hAnsi="Arial"/>
          <w:color w:val="000000"/>
          <w:sz w:val="20"/>
          <w:szCs w:val="20"/>
        </w:rPr>
        <w:t xml:space="preserve">Die Art der IKT-Dienstleistung ist eine von neunzehn vorgegebenen Kategorien S01 bis S19 aus Anhang III der Durchführungsverordnung (EU) 2024/2956. Die Liste finden Sie unter dora-manager.de. Wenn mehrere zutreffen, nennen Sie bitte alle.</w:t>
      </w:r>
    </w:p>
    <w:p>
      <w:pPr>
        <w:spacing w:after="100" w:before="0"/>
      </w:pPr>
      <w:r>
        <w:rPr>
          <w:rFonts w:ascii="Arial" w:cs="Arial" w:eastAsia="Arial" w:hAnsi="Arial"/>
          <w:color w:val="000000"/>
          <w:sz w:val="20"/>
          <w:szCs w:val="20"/>
        </w:rPr>
        <w:t xml:space="preserve">Bei den Unterauftragnehmern brauchen wir die Kette, nicht nur die erste Ebene – also auch die Anbieter, an die Ihr Unterauftragnehmer seinerseits vergibt, soweit sie unsere Dienstleistung stützen.</w:t>
      </w:r>
    </w:p>
    <w:p>
      <w:pPr>
        <w:pStyle w:val="Heading2"/>
        <w:spacing w:after="100" w:before="240"/>
      </w:pPr>
      <w:r>
        <w:rPr>
          <w:rFonts w:ascii="Arial" w:cs="Arial" w:eastAsia="Arial" w:hAnsi="Arial"/>
          <w:b/>
          <w:bCs/>
          <w:color w:val="1A3255"/>
          <w:sz w:val="23"/>
          <w:szCs w:val="23"/>
        </w:rPr>
        <w:t xml:space="preserve">Quelle und Haftung</w:t>
      </w:r>
    </w:p>
    <w:p>
      <w:pPr>
        <w:spacing w:after="100" w:before="200"/>
      </w:pPr>
      <w:r>
        <w:rPr>
          <w:rFonts w:ascii="Arial" w:cs="Arial" w:eastAsia="Arial" w:hAnsi="Arial"/>
          <w:color w:val="5B6B80"/>
          <w:sz w:val="15"/>
          <w:szCs w:val="15"/>
        </w:rPr>
        <w:t xml:space="preserve">Die Feldkennungen beziehen sich auf Anhang I der Durchführungsverordnung (EU) 2024/2956, die Dienstleistungsarten auf deren Anhang III.</w:t>
      </w:r>
    </w:p>
    <w:p>
      <w:pPr>
        <w:spacing w:after="100" w:before="200"/>
      </w:pPr>
      <w:r>
        <w:rPr>
          <w:rFonts w:ascii="Arial" w:cs="Arial" w:eastAsia="Arial" w:hAnsi="Arial"/>
          <w:color w:val="5B6B80"/>
          <w:sz w:val="15"/>
          <w:szCs w:val="15"/>
        </w:rPr>
        <w:t xml:space="preserve">Diese Vorlage ist eine fachliche Arbeitshilfe und ersetzt keine Prüfung des Einzelfalls. Verbindlich ist allein der im Amtsblatt der Europäischen Union veröffentlichte Wortlaut. Sie dürfen die Vorlage in Ihrem Haus verwenden, anpassen und intern weitergeben; eine Weitergabe als eigene Leistung an Dritte ist nicht gestattet.</w:t>
      </w:r>
    </w:p>
    <w:sectPr>
      <w:headerReference w:type="default" r:id="rId7"/>
      <w:footerReference w:type="default" r:id="rId8"/>
      <w:pgSz w:w="11906" w:h="16838" w:orient="portrait"/>
      <w:pgMar w:top="11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Arial" w:cs="Arial" w:eastAsia="Arial" w:hAnsi="Arial"/>
        <w:color w:val="5B6B80"/>
        <w:sz w:val="15"/>
        <w:szCs w:val="15"/>
      </w:rPr>
      <w:t xml:space="preserve">dora-manager.de · Abfrage an den Dienstleister · Stand 28.09.2026 · Seite </w:t>
    </w:r>
    <w:r>
      <w:rPr>
        <w:rFonts w:ascii="Arial" w:cs="Arial" w:eastAsia="Arial" w:hAnsi="Arial"/>
        <w:color w:val="5B6B8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BD5E1" w:sz="6" w:space="6"/>
      </w:pBdr>
      <w:spacing w:after="180"/>
    </w:pPr>
    <w:r>
      <w:rPr>
        <w:rFonts w:ascii="Arial" w:cs="Arial" w:eastAsia="Arial" w:hAnsi="Arial"/>
        <w:color w:val="5B6B80"/>
        <w:sz w:val="16"/>
        <w:szCs w:val="16"/>
      </w:rPr>
      <w:t xml:space="preserve">Abfrage an den IKT-Dienstleister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59"/>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compliance-experts e. K.</Company>
  <Manager>Björn Birenti</Manager>
</Properties>
</file>

<file path=docProps/core.xml><?xml version="1.0" encoding="utf-8"?>
<cp:coreProperties xmlns:cp="http://schemas.openxmlformats.org/package/2006/metadata/core-properties" xmlns:dc="http://purl.org/dc/elements/1.1/" xmlns:dcterms="http://purl.org/dc/terms/" xmlns:dcmitype="http://purl.org/dcmitype/" xmlns:xsi="http://www.w3.org/2001/XMLSchema-instance">
  <dc:title>Abfrage an den IKT-Dienstleister</dc:title>
  <dc:subject>Verordnung (EU) 2022/2554 (DORA)</dc:subject>
  <dc:creator>Björn Birenti</dc:creator>
  <cp:keywords>DORA; IKT-Dienstleister; Abfrage; Verordnung (EU) 2022/2554</cp:keywords>
  <dc:description>Musterabfrage an einen IKT-Dienstleister für die Angaben, die das Informationsregister und die Vorabbewertung verlangen.</dc:description>
  <cp:lastModifiedBy>Björn Birenti</cp:lastModifiedBy>
  <cp:revision>1</cp:revision>
  <dcterms:created xsi:type="dcterms:W3CDTF">2026-09-28T15:35:57Z</dcterms:created>
  <dcterms:modified xsi:type="dcterms:W3CDTF">2026-10-03T15:30:48Z</dcterms:modified>
  <dc:language>de-DE</dc:language>
</cp:coreProperties>
</file>

<file path=docProps/custom.xml><?xml version="1.0" encoding="utf-8"?>
<Properties xmlns="http://schemas.openxmlformats.org/officeDocument/2006/custom-properties" xmlns:vt="http://schemas.openxmlformats.org/officeDocument/2006/docPropsVTypes"/>
</file>